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37" w:rsidRPr="00954CC2" w:rsidRDefault="002F2F37" w:rsidP="002F2F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4CC2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954CC2"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</w:t>
      </w:r>
    </w:p>
    <w:p w:rsidR="002F2F37" w:rsidRDefault="002F2F37" w:rsidP="002F2F37">
      <w:pPr>
        <w:pStyle w:val="a3"/>
        <w:spacing w:before="0" w:after="0" w:line="276" w:lineRule="auto"/>
        <w:jc w:val="center"/>
        <w:rPr>
          <w:sz w:val="28"/>
          <w:szCs w:val="28"/>
        </w:rPr>
      </w:pPr>
      <w:r w:rsidRPr="004317F4">
        <w:rPr>
          <w:sz w:val="28"/>
          <w:szCs w:val="28"/>
        </w:rPr>
        <w:t>«Средняя общеобразовательная школа № 30»</w:t>
      </w:r>
    </w:p>
    <w:p w:rsidR="002F2F37" w:rsidRPr="004317F4" w:rsidRDefault="002F2F37" w:rsidP="002F2F37">
      <w:pPr>
        <w:pStyle w:val="a3"/>
        <w:spacing w:before="0" w:after="0" w:line="276" w:lineRule="auto"/>
        <w:jc w:val="center"/>
        <w:rPr>
          <w:sz w:val="28"/>
          <w:szCs w:val="28"/>
        </w:rPr>
      </w:pPr>
    </w:p>
    <w:p w:rsidR="002F2F37" w:rsidRDefault="002F2F37" w:rsidP="002F2F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3211"/>
        <w:gridCol w:w="3009"/>
      </w:tblGrid>
      <w:tr w:rsidR="002F2F37" w:rsidTr="0018770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Директор школы: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(Т.Е. Торгашева)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(Т.А. Сосновская)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0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FF2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079">
              <w:rPr>
                <w:rFonts w:ascii="Times New Roman" w:hAnsi="Times New Roman"/>
                <w:sz w:val="28"/>
                <w:szCs w:val="28"/>
              </w:rPr>
              <w:t>пед.совета</w:t>
            </w:r>
            <w:proofErr w:type="spellEnd"/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079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gramEnd"/>
            <w:r w:rsidRPr="00FF2079"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207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«__</w:t>
            </w:r>
            <w:r w:rsidRPr="00FF2079">
              <w:rPr>
                <w:rFonts w:ascii="Times New Roman" w:hAnsi="Times New Roman"/>
                <w:sz w:val="28"/>
                <w:szCs w:val="28"/>
              </w:rPr>
              <w:t>» 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FF207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1_ </w:t>
            </w:r>
            <w:r w:rsidRPr="00FF207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F37" w:rsidRPr="00FF2079" w:rsidRDefault="002F2F37" w:rsidP="001877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F37" w:rsidRDefault="002F2F37" w:rsidP="002F2F37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37" w:rsidRDefault="002F2F37" w:rsidP="002F2F37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37" w:rsidRDefault="002F2F37" w:rsidP="002F2F37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37" w:rsidRDefault="002F2F37" w:rsidP="002F2F37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37" w:rsidRPr="00811671" w:rsidRDefault="002F2F37" w:rsidP="002F2F37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11671">
        <w:rPr>
          <w:rFonts w:ascii="Times New Roman" w:eastAsia="Times New Roman" w:hAnsi="Times New Roman" w:cs="Times New Roman"/>
          <w:sz w:val="40"/>
          <w:szCs w:val="40"/>
        </w:rPr>
        <w:t>Программа</w:t>
      </w:r>
    </w:p>
    <w:p w:rsidR="002F2F37" w:rsidRDefault="002F2F37" w:rsidP="002F2F37">
      <w:pPr>
        <w:shd w:val="clear" w:color="auto" w:fill="FFFFFF"/>
        <w:tabs>
          <w:tab w:val="left" w:pos="180"/>
          <w:tab w:val="left" w:pos="540"/>
        </w:tabs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i/>
          <w:sz w:val="40"/>
          <w:szCs w:val="40"/>
        </w:rPr>
        <w:t>основам</w:t>
      </w:r>
      <w:proofErr w:type="gramEnd"/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безопасности жизнедеятельности</w:t>
      </w:r>
    </w:p>
    <w:p w:rsidR="002F2F37" w:rsidRPr="004317F4" w:rsidRDefault="002F2F37" w:rsidP="002F2F37">
      <w:pPr>
        <w:shd w:val="clear" w:color="auto" w:fill="FFFFFF"/>
        <w:tabs>
          <w:tab w:val="left" w:pos="180"/>
          <w:tab w:val="left" w:pos="54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6 -9 </w:t>
      </w:r>
      <w:r w:rsidRPr="004317F4">
        <w:rPr>
          <w:sz w:val="44"/>
          <w:szCs w:val="44"/>
        </w:rPr>
        <w:t>класс</w:t>
      </w:r>
    </w:p>
    <w:p w:rsidR="002F2F37" w:rsidRDefault="002F2F37" w:rsidP="002F2F37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2F2F37" w:rsidRDefault="002F2F37" w:rsidP="002F2F37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  <w:r w:rsidRPr="00811424">
        <w:rPr>
          <w:sz w:val="32"/>
          <w:szCs w:val="32"/>
        </w:rPr>
        <w:t xml:space="preserve">Составитель: </w:t>
      </w:r>
      <w:proofErr w:type="spellStart"/>
      <w:r>
        <w:rPr>
          <w:sz w:val="32"/>
          <w:szCs w:val="32"/>
        </w:rPr>
        <w:t>Резепова</w:t>
      </w:r>
      <w:proofErr w:type="spellEnd"/>
      <w:r>
        <w:rPr>
          <w:sz w:val="32"/>
          <w:szCs w:val="32"/>
        </w:rPr>
        <w:t xml:space="preserve"> Елена Борисовна</w:t>
      </w:r>
    </w:p>
    <w:p w:rsidR="00AE6E13" w:rsidRDefault="00AE6E13" w:rsidP="002F2F37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</w:p>
    <w:p w:rsidR="00AE6E13" w:rsidRDefault="00AE6E13" w:rsidP="002F2F37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</w:p>
    <w:p w:rsidR="00AE6E13" w:rsidRDefault="00AE6E13" w:rsidP="00AE6E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Базанча</w:t>
      </w:r>
    </w:p>
    <w:p w:rsidR="00AE6E13" w:rsidRDefault="00AE6E13" w:rsidP="00AE6E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Таштагольского района,</w:t>
      </w:r>
    </w:p>
    <w:p w:rsidR="00AE6E13" w:rsidRDefault="00AE6E13" w:rsidP="00AE6E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Кемеровской области</w:t>
      </w:r>
    </w:p>
    <w:p w:rsidR="00AE6E13" w:rsidRDefault="00AE6E13" w:rsidP="00AE6E13">
      <w:pPr>
        <w:jc w:val="center"/>
        <w:rPr>
          <w:rFonts w:ascii="Times New Roman" w:hAnsi="Times New Roman"/>
          <w:sz w:val="28"/>
          <w:szCs w:val="28"/>
        </w:rPr>
      </w:pPr>
    </w:p>
    <w:p w:rsidR="00AE6E13" w:rsidRDefault="00AE6E13" w:rsidP="002F2F37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</w:p>
    <w:p w:rsidR="00AE6E13" w:rsidRPr="00811424" w:rsidRDefault="00AE6E13" w:rsidP="002F2F37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</w:p>
    <w:p w:rsidR="002F2F37" w:rsidRDefault="002F2F37" w:rsidP="002F2F37">
      <w:pPr>
        <w:pStyle w:val="2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Содержание.</w:t>
      </w:r>
    </w:p>
    <w:p w:rsidR="002F2F37" w:rsidRDefault="002F2F37" w:rsidP="002F2F37">
      <w:pPr>
        <w:pStyle w:val="s1"/>
        <w:shd w:val="clear" w:color="auto" w:fill="FFFFFF"/>
        <w:spacing w:line="360" w:lineRule="auto"/>
        <w:jc w:val="both"/>
      </w:pPr>
      <w:r w:rsidRPr="00C81AA9">
        <w:t xml:space="preserve"> </w:t>
      </w:r>
      <w:r>
        <w:t>1. Планируемые результаты освоения учебного предмета.</w:t>
      </w:r>
    </w:p>
    <w:p w:rsidR="002F2F37" w:rsidRDefault="002F2F37" w:rsidP="002F2F37">
      <w:pPr>
        <w:pStyle w:val="s1"/>
        <w:shd w:val="clear" w:color="auto" w:fill="FFFFFF"/>
        <w:spacing w:line="360" w:lineRule="auto"/>
        <w:jc w:val="both"/>
      </w:pPr>
      <w:r>
        <w:t>2. Содержание учебного предмета.</w:t>
      </w:r>
    </w:p>
    <w:p w:rsidR="002F2F37" w:rsidRDefault="002F2F37" w:rsidP="002F2F37">
      <w:pPr>
        <w:pStyle w:val="s1"/>
        <w:shd w:val="clear" w:color="auto" w:fill="FFFFFF"/>
        <w:spacing w:line="360" w:lineRule="auto"/>
        <w:jc w:val="both"/>
      </w:pPr>
      <w:r>
        <w:t>3. Тематическое планирование с указанием количества часов, отводимых на освоение каждой темы.</w:t>
      </w:r>
    </w:p>
    <w:p w:rsidR="00760FE9" w:rsidRDefault="00760FE9"/>
    <w:p w:rsidR="002F2F37" w:rsidRDefault="002F2F37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124742" w:rsidRDefault="00124742"/>
    <w:p w:rsidR="002F2F37" w:rsidRDefault="002F2F37"/>
    <w:p w:rsidR="002F2F37" w:rsidRDefault="002F2F37" w:rsidP="002F2F37">
      <w:pPr>
        <w:pStyle w:val="a4"/>
        <w:jc w:val="both"/>
        <w:rPr>
          <w:b/>
          <w:sz w:val="28"/>
          <w:szCs w:val="28"/>
        </w:rPr>
      </w:pPr>
      <w:r w:rsidRPr="002F2F37">
        <w:rPr>
          <w:rFonts w:ascii="Times New Roman" w:hAnsi="Times New Roman" w:cs="Times New Roman"/>
          <w:b/>
          <w:sz w:val="28"/>
          <w:szCs w:val="28"/>
        </w:rPr>
        <w:t>1.Планируемые результаты освоения учебного предмета</w:t>
      </w:r>
      <w:r w:rsidRPr="002F2F37">
        <w:rPr>
          <w:b/>
          <w:sz w:val="28"/>
          <w:szCs w:val="28"/>
        </w:rPr>
        <w:t>.</w:t>
      </w:r>
    </w:p>
    <w:p w:rsidR="002F2F37" w:rsidRPr="00E00DFE" w:rsidRDefault="002F2F37" w:rsidP="002F2F37">
      <w:pPr>
        <w:pStyle w:val="a4"/>
        <w:jc w:val="both"/>
        <w:rPr>
          <w:rFonts w:ascii="Times New Roman" w:hAnsi="Times New Roman" w:cs="Times New Roman"/>
        </w:rPr>
      </w:pPr>
      <w:r w:rsidRPr="002F2F37">
        <w:rPr>
          <w:rFonts w:ascii="Times New Roman" w:hAnsi="Times New Roman" w:cs="Times New Roman"/>
          <w:b/>
          <w:i/>
          <w:iCs/>
        </w:rPr>
        <w:t xml:space="preserve"> </w:t>
      </w:r>
      <w:r w:rsidRPr="00E00DFE">
        <w:rPr>
          <w:rFonts w:ascii="Times New Roman" w:hAnsi="Times New Roman" w:cs="Times New Roman"/>
          <w:b/>
          <w:i/>
          <w:iCs/>
        </w:rPr>
        <w:t>Личностными результатами</w:t>
      </w:r>
      <w:r w:rsidRPr="00E00DFE">
        <w:rPr>
          <w:rFonts w:ascii="Times New Roman" w:hAnsi="Times New Roman" w:cs="Times New Roman"/>
          <w:i/>
          <w:iCs/>
        </w:rPr>
        <w:t xml:space="preserve"> </w:t>
      </w:r>
      <w:r w:rsidRPr="00E00DFE">
        <w:rPr>
          <w:rFonts w:ascii="Times New Roman" w:hAnsi="Times New Roman" w:cs="Times New Roman"/>
        </w:rPr>
        <w:t xml:space="preserve">(включающими готовность и способность обучающихся </w:t>
      </w:r>
      <w:r w:rsidRPr="00E00DFE">
        <w:rPr>
          <w:rFonts w:ascii="Times New Roman" w:hAnsi="Times New Roman" w:cs="Times New Roman"/>
          <w:i/>
          <w:iCs/>
        </w:rPr>
        <w:t xml:space="preserve">к </w:t>
      </w:r>
      <w:r w:rsidRPr="00E00DFE">
        <w:rPr>
          <w:rFonts w:ascii="Times New Roman" w:hAnsi="Times New Roman" w:cs="Times New Roman"/>
        </w:rPr>
        <w:t xml:space="preserve">саморазвитию, </w:t>
      </w:r>
      <w:proofErr w:type="spellStart"/>
      <w:r w:rsidRPr="00E00DFE">
        <w:rPr>
          <w:rFonts w:ascii="Times New Roman" w:hAnsi="Times New Roman" w:cs="Times New Roman"/>
        </w:rPr>
        <w:t>сформированность</w:t>
      </w:r>
      <w:proofErr w:type="spellEnd"/>
      <w:r w:rsidRPr="00E00DFE">
        <w:rPr>
          <w:rFonts w:ascii="Times New Roman" w:hAnsi="Times New Roman" w:cs="Times New Roman"/>
        </w:rPr>
        <w:t xml:space="preserve"> мотивации к обучению и познанию, ценностно-смысловые установки обучающихся,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E00DFE">
        <w:rPr>
          <w:rFonts w:ascii="Times New Roman" w:hAnsi="Times New Roman" w:cs="Times New Roman"/>
        </w:rPr>
        <w:t>отражающие</w:t>
      </w:r>
      <w:proofErr w:type="gramEnd"/>
      <w:r w:rsidRPr="00E00DFE">
        <w:rPr>
          <w:rFonts w:ascii="Times New Roman" w:hAnsi="Times New Roman" w:cs="Times New Roman"/>
        </w:rPr>
        <w:t xml:space="preserve"> их индивидуально-личностные позиции, социальные компетенции, личностные качества;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</w:rPr>
      </w:pPr>
      <w:r w:rsidRPr="00E00DFE">
        <w:rPr>
          <w:rFonts w:ascii="Times New Roman" w:hAnsi="Times New Roman" w:cs="Times New Roman"/>
        </w:rPr>
        <w:t>«</w:t>
      </w:r>
      <w:proofErr w:type="spellStart"/>
      <w:proofErr w:type="gramStart"/>
      <w:r w:rsidRPr="00E00DFE">
        <w:rPr>
          <w:rFonts w:ascii="Times New Roman" w:hAnsi="Times New Roman" w:cs="Times New Roman"/>
        </w:rPr>
        <w:t>формированность</w:t>
      </w:r>
      <w:proofErr w:type="spellEnd"/>
      <w:r w:rsidRPr="00E00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0DFE">
        <w:rPr>
          <w:rFonts w:ascii="Times New Roman" w:hAnsi="Times New Roman" w:cs="Times New Roman"/>
        </w:rPr>
        <w:t>основ</w:t>
      </w:r>
      <w:proofErr w:type="gramEnd"/>
      <w:r w:rsidRPr="00E00DFE">
        <w:rPr>
          <w:rFonts w:ascii="Times New Roman" w:hAnsi="Times New Roman" w:cs="Times New Roman"/>
        </w:rPr>
        <w:t xml:space="preserve"> гражданской идентичности) обучения ОБЖ в основной школе являются: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</w:rPr>
      </w:pPr>
      <w:r w:rsidRPr="00E00DFE">
        <w:rPr>
          <w:rFonts w:ascii="Times New Roman" w:hAnsi="Times New Roman" w:cs="Times New Roman"/>
        </w:rPr>
        <w:t xml:space="preserve">• развитие личностных, в том числе духовных и физических, качеств, обеспечивающих защищенность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жиз</w:t>
      </w:r>
      <w:r w:rsidRPr="00E00DFE">
        <w:rPr>
          <w:rFonts w:ascii="Times New Roman" w:hAnsi="Times New Roman" w:cs="Times New Roman"/>
        </w:rPr>
        <w:t>ненно</w:t>
      </w:r>
      <w:proofErr w:type="gramEnd"/>
      <w:r w:rsidRPr="00E00DFE">
        <w:rPr>
          <w:rFonts w:ascii="Times New Roman" w:hAnsi="Times New Roman" w:cs="Times New Roman"/>
        </w:rPr>
        <w:t xml:space="preserve"> важных интересов личности от внешних и внутренних угроз;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</w:rPr>
      </w:pPr>
      <w:r w:rsidRPr="00E00DFE">
        <w:rPr>
          <w:rFonts w:ascii="Times New Roman" w:hAnsi="Times New Roman" w:cs="Times New Roman"/>
        </w:rPr>
        <w:t xml:space="preserve">• формирование потребности соблюдать нормы здорового образа жизни, осознанно выполнять правила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E00DFE">
        <w:rPr>
          <w:rFonts w:ascii="Times New Roman" w:hAnsi="Times New Roman" w:cs="Times New Roman"/>
        </w:rPr>
        <w:t>безопасности</w:t>
      </w:r>
      <w:proofErr w:type="gramEnd"/>
      <w:r w:rsidRPr="00E00DFE">
        <w:rPr>
          <w:rFonts w:ascii="Times New Roman" w:hAnsi="Times New Roman" w:cs="Times New Roman"/>
        </w:rPr>
        <w:t xml:space="preserve"> жизнедеятельности;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</w:rPr>
      </w:pPr>
      <w:r w:rsidRPr="00E00DFE">
        <w:rPr>
          <w:rFonts w:ascii="Times New Roman" w:hAnsi="Times New Roman" w:cs="Times New Roman"/>
        </w:rPr>
        <w:t xml:space="preserve">• воспитание ответственного отношения к сохранению окружающей природной среды, личному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E00DFE">
        <w:rPr>
          <w:rFonts w:ascii="Times New Roman" w:hAnsi="Times New Roman" w:cs="Times New Roman"/>
        </w:rPr>
        <w:t>здоровью</w:t>
      </w:r>
      <w:proofErr w:type="gramEnd"/>
      <w:r w:rsidRPr="00E00DFE">
        <w:rPr>
          <w:rFonts w:ascii="Times New Roman" w:hAnsi="Times New Roman" w:cs="Times New Roman"/>
        </w:rPr>
        <w:t xml:space="preserve"> как к индивидуальной и общественной ценности. </w:t>
      </w:r>
    </w:p>
    <w:p w:rsidR="002F2F37" w:rsidRPr="00E00DFE" w:rsidRDefault="002F2F37" w:rsidP="002F2F37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0DFE">
        <w:rPr>
          <w:rFonts w:ascii="Times New Roman" w:hAnsi="Times New Roman" w:cs="Times New Roman"/>
          <w:b/>
          <w:i/>
          <w:iCs/>
        </w:rPr>
        <w:t>Метапредметными</w:t>
      </w:r>
      <w:proofErr w:type="spellEnd"/>
      <w:r w:rsidRPr="00E00DFE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E00DFE">
        <w:rPr>
          <w:rFonts w:ascii="Times New Roman" w:hAnsi="Times New Roman" w:cs="Times New Roman"/>
          <w:b/>
          <w:i/>
          <w:iCs/>
        </w:rPr>
        <w:t>результатами</w:t>
      </w:r>
      <w:proofErr w:type="gramEnd"/>
      <w:r w:rsidRPr="00E00DFE">
        <w:rPr>
          <w:rFonts w:ascii="Times New Roman" w:hAnsi="Times New Roman" w:cs="Times New Roman"/>
          <w:i/>
          <w:iCs/>
        </w:rPr>
        <w:t xml:space="preserve"> </w:t>
      </w:r>
      <w:r w:rsidRPr="00E00DFE">
        <w:rPr>
          <w:rFonts w:ascii="Times New Roman" w:hAnsi="Times New Roman" w:cs="Times New Roman"/>
        </w:rPr>
        <w:t xml:space="preserve">(включающими освоенные обучающимися универсальные учебные действия,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imes New Roman" w:hAnsi="Times New Roman" w:cs="Times New Roman"/>
        </w:rPr>
        <w:t>м</w:t>
      </w:r>
      <w:r w:rsidRPr="00E00DFE">
        <w:rPr>
          <w:rFonts w:ascii="Times New Roman" w:hAnsi="Times New Roman" w:cs="Times New Roman"/>
        </w:rPr>
        <w:t>ежпредметными</w:t>
      </w:r>
      <w:proofErr w:type="spellEnd"/>
      <w:r w:rsidRPr="00E00DFE">
        <w:rPr>
          <w:rFonts w:ascii="Times New Roman" w:hAnsi="Times New Roman" w:cs="Times New Roman"/>
        </w:rPr>
        <w:t xml:space="preserve"> понятиями) обучения ОБЖ в основной школе являются: </w:t>
      </w:r>
    </w:p>
    <w:p w:rsidR="002F2F37" w:rsidRPr="00E00DFE" w:rsidRDefault="002F2F37" w:rsidP="002F2F37">
      <w:pPr>
        <w:pStyle w:val="a4"/>
        <w:jc w:val="both"/>
        <w:rPr>
          <w:rFonts w:ascii="Times New Roman" w:hAnsi="Times New Roman" w:cs="Times New Roman"/>
        </w:rPr>
      </w:pPr>
      <w:r w:rsidRPr="00E00DFE">
        <w:rPr>
          <w:rFonts w:ascii="Times New Roman" w:hAnsi="Times New Roman" w:cs="Times New Roman"/>
          <w:b/>
          <w:bCs/>
        </w:rPr>
        <w:t xml:space="preserve">• </w:t>
      </w:r>
      <w:r w:rsidRPr="00E00DFE">
        <w:rPr>
          <w:rFonts w:ascii="Times New Roman" w:hAnsi="Times New Roman" w:cs="Times New Roman"/>
        </w:rPr>
        <w:t xml:space="preserve">овладение умениями формулировать личные понятия о безопасности; анализировать причины </w:t>
      </w:r>
    </w:p>
    <w:p w:rsidR="002F2F37" w:rsidRPr="00F1665E" w:rsidRDefault="002F2F37" w:rsidP="002F2F3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E00DFE">
        <w:rPr>
          <w:rFonts w:ascii="Times New Roman" w:hAnsi="Times New Roman" w:cs="Times New Roman"/>
        </w:rPr>
        <w:t>возникновения</w:t>
      </w:r>
      <w:proofErr w:type="gramEnd"/>
      <w:r w:rsidRPr="00E00DFE">
        <w:rPr>
          <w:rFonts w:ascii="Times New Roman" w:hAnsi="Times New Roman" w:cs="Times New Roman"/>
        </w:rPr>
        <w:t xml:space="preserve"> опасных и чрезвычайных ситуаций; обобщать и сравнивать по следствия опасных и </w:t>
      </w:r>
      <w:r w:rsidRPr="00F1665E">
        <w:rPr>
          <w:rFonts w:ascii="Times New Roman" w:hAnsi="Times New Roman" w:cs="Times New Roman"/>
        </w:rPr>
        <w:t xml:space="preserve">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r w:rsidRPr="00F1665E">
        <w:rPr>
          <w:rFonts w:ascii="Times New Roman" w:hAnsi="Times New Roman" w:cs="Times New Roman"/>
          <w:b/>
          <w:bCs/>
        </w:rPr>
        <w:t xml:space="preserve">• </w:t>
      </w:r>
      <w:r w:rsidRPr="00F1665E">
        <w:rPr>
          <w:rFonts w:ascii="Times New Roman" w:hAnsi="Times New Roman" w:cs="Times New Roman"/>
        </w:rPr>
        <w:t xml:space="preserve">овладение обучающимися навыками самостоятельно определять цели и задачи по безопасному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F1665E">
        <w:rPr>
          <w:rFonts w:ascii="Times New Roman" w:hAnsi="Times New Roman" w:cs="Times New Roman"/>
        </w:rPr>
        <w:t>поведению</w:t>
      </w:r>
      <w:proofErr w:type="gramEnd"/>
      <w:r w:rsidRPr="00F1665E">
        <w:rPr>
          <w:rFonts w:ascii="Times New Roman" w:hAnsi="Times New Roman" w:cs="Times New Roman"/>
        </w:rPr>
        <w:t xml:space="preserve"> в повседневной жизни и в различных опасных и чрезвычайных ситуациях, выбирать средства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F1665E">
        <w:rPr>
          <w:rFonts w:ascii="Times New Roman" w:hAnsi="Times New Roman" w:cs="Times New Roman"/>
        </w:rPr>
        <w:t>реализации</w:t>
      </w:r>
      <w:proofErr w:type="gramEnd"/>
      <w:r w:rsidRPr="00F1665E">
        <w:rPr>
          <w:rFonts w:ascii="Times New Roman" w:hAnsi="Times New Roman" w:cs="Times New Roman"/>
        </w:rPr>
        <w:t xml:space="preserve"> поставленных целей, оценивать результаты своей деятельности в обеспечении личной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F1665E">
        <w:rPr>
          <w:rFonts w:ascii="Times New Roman" w:hAnsi="Times New Roman" w:cs="Times New Roman"/>
        </w:rPr>
        <w:t>безопасности</w:t>
      </w:r>
      <w:proofErr w:type="gramEnd"/>
      <w:r w:rsidRPr="00F1665E">
        <w:rPr>
          <w:rFonts w:ascii="Times New Roman" w:hAnsi="Times New Roman" w:cs="Times New Roman"/>
        </w:rPr>
        <w:t xml:space="preserve">;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0DFE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00DFE"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</w:t>
      </w:r>
    </w:p>
    <w:p w:rsidR="002F2F37" w:rsidRPr="00E00DFE" w:rsidRDefault="002F2F37" w:rsidP="002F2F3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0DFE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E00DFE">
        <w:rPr>
          <w:rFonts w:ascii="Times New Roman" w:hAnsi="Times New Roman" w:cs="Times New Roman"/>
          <w:sz w:val="24"/>
          <w:szCs w:val="24"/>
        </w:rPr>
        <w:t xml:space="preserve"> подходы </w:t>
      </w:r>
      <w:r w:rsidRPr="00E00DFE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E00DFE">
        <w:rPr>
          <w:rFonts w:ascii="Times New Roman" w:hAnsi="Times New Roman" w:cs="Times New Roman"/>
          <w:sz w:val="24"/>
          <w:szCs w:val="24"/>
        </w:rPr>
        <w:t xml:space="preserve">обеспечению личной безопасности в повседневной жизни и в чрезвычайных </w:t>
      </w:r>
      <w:r>
        <w:rPr>
          <w:rFonts w:ascii="Times New Roman" w:hAnsi="Times New Roman" w:cs="Times New Roman"/>
          <w:sz w:val="24"/>
          <w:szCs w:val="24"/>
        </w:rPr>
        <w:t>ситу</w:t>
      </w:r>
      <w:r w:rsidRPr="00E00DFE">
        <w:rPr>
          <w:rFonts w:ascii="Times New Roman" w:hAnsi="Times New Roman" w:cs="Times New Roman"/>
          <w:sz w:val="24"/>
          <w:szCs w:val="24"/>
        </w:rPr>
        <w:t xml:space="preserve">ациях: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r w:rsidRPr="00F1665E">
        <w:rPr>
          <w:rFonts w:ascii="Times New Roman" w:hAnsi="Times New Roman" w:cs="Times New Roman"/>
          <w:b/>
          <w:bCs/>
        </w:rPr>
        <w:t xml:space="preserve">• </w:t>
      </w:r>
      <w:r w:rsidRPr="00F1665E">
        <w:rPr>
          <w:rFonts w:ascii="Times New Roman" w:hAnsi="Times New Roman" w:cs="Times New Roman"/>
        </w:rPr>
        <w:t xml:space="preserve">приобретение опыта самостоятельного поиска, анализа и отбора информации в области безопасности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F1665E">
        <w:rPr>
          <w:rFonts w:ascii="Times New Roman" w:hAnsi="Times New Roman" w:cs="Times New Roman"/>
        </w:rPr>
        <w:t>жизнедеятельности</w:t>
      </w:r>
      <w:proofErr w:type="gramEnd"/>
      <w:r w:rsidRPr="00F1665E">
        <w:rPr>
          <w:rFonts w:ascii="Times New Roman" w:hAnsi="Times New Roman" w:cs="Times New Roman"/>
        </w:rPr>
        <w:t xml:space="preserve"> с использованием различных источников и новых информационных технологий;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r w:rsidRPr="00F1665E">
        <w:rPr>
          <w:rFonts w:ascii="Times New Roman" w:hAnsi="Times New Roman" w:cs="Times New Roman"/>
          <w:b/>
          <w:bCs/>
        </w:rPr>
        <w:t xml:space="preserve">• </w:t>
      </w:r>
      <w:r w:rsidRPr="00F1665E">
        <w:rPr>
          <w:rFonts w:ascii="Times New Roman" w:hAnsi="Times New Roman" w:cs="Times New Roman"/>
        </w:rPr>
        <w:t xml:space="preserve">развитие умения выражать свои мысли и способности слушать собеседника, понимать его точку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F1665E">
        <w:rPr>
          <w:rFonts w:ascii="Times New Roman" w:hAnsi="Times New Roman" w:cs="Times New Roman"/>
        </w:rPr>
        <w:t>зрения</w:t>
      </w:r>
      <w:proofErr w:type="gramEnd"/>
      <w:r w:rsidRPr="00F1665E">
        <w:rPr>
          <w:rFonts w:ascii="Times New Roman" w:hAnsi="Times New Roman" w:cs="Times New Roman"/>
        </w:rPr>
        <w:t xml:space="preserve"> признавать право другого человека на иное мнение;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r w:rsidRPr="00F1665E">
        <w:rPr>
          <w:rFonts w:ascii="Times New Roman" w:hAnsi="Times New Roman" w:cs="Times New Roman"/>
          <w:b/>
          <w:bCs/>
        </w:rPr>
        <w:t xml:space="preserve">• </w:t>
      </w:r>
      <w:r w:rsidRPr="00F1665E">
        <w:rPr>
          <w:rFonts w:ascii="Times New Roman" w:hAnsi="Times New Roman" w:cs="Times New Roman"/>
        </w:rPr>
        <w:t xml:space="preserve">освоение приемов действий в опасных и чрезвычайных ситуациях природного, техногенного и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proofErr w:type="gramStart"/>
      <w:r w:rsidRPr="00F1665E">
        <w:rPr>
          <w:rFonts w:ascii="Times New Roman" w:hAnsi="Times New Roman" w:cs="Times New Roman"/>
        </w:rPr>
        <w:t>социального</w:t>
      </w:r>
      <w:proofErr w:type="gramEnd"/>
      <w:r w:rsidRPr="00F1665E">
        <w:rPr>
          <w:rFonts w:ascii="Times New Roman" w:hAnsi="Times New Roman" w:cs="Times New Roman"/>
        </w:rPr>
        <w:t xml:space="preserve"> характера; </w:t>
      </w:r>
    </w:p>
    <w:p w:rsidR="00AE6E13" w:rsidRDefault="002F2F37" w:rsidP="00AE6E13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формирование</w:t>
      </w:r>
      <w:proofErr w:type="gramEnd"/>
      <w:r>
        <w:rPr>
          <w:rFonts w:ascii="Times New Roman" w:hAnsi="Times New Roman" w:cs="Times New Roman"/>
        </w:rPr>
        <w:t xml:space="preserve"> умения</w:t>
      </w:r>
      <w:r w:rsidRPr="00F1665E">
        <w:rPr>
          <w:rFonts w:ascii="Times New Roman" w:hAnsi="Times New Roman" w:cs="Times New Roman"/>
        </w:rPr>
        <w:t xml:space="preserve"> взаимодействовать с окружающими, выполнять различные социальные роли во</w:t>
      </w:r>
      <w:r w:rsidRPr="001140BF">
        <w:rPr>
          <w:rFonts w:ascii="Times New Roman" w:hAnsi="Times New Roman" w:cs="Times New Roman"/>
          <w:bCs/>
        </w:rPr>
        <w:t xml:space="preserve">время </w:t>
      </w:r>
      <w:r w:rsidRPr="00F1665E">
        <w:rPr>
          <w:rFonts w:ascii="Times New Roman" w:hAnsi="Times New Roman" w:cs="Times New Roman"/>
        </w:rPr>
        <w:t xml:space="preserve"> и при ликвидации последствий чрезвычайных ситуаций.</w:t>
      </w:r>
    </w:p>
    <w:p w:rsidR="00AE6E13" w:rsidRPr="00F1665E" w:rsidRDefault="00AE6E13" w:rsidP="00AE6E13">
      <w:pPr>
        <w:pStyle w:val="a4"/>
        <w:rPr>
          <w:rFonts w:ascii="Times New Roman" w:hAnsi="Times New Roman" w:cs="Times New Roman"/>
        </w:rPr>
      </w:pPr>
      <w:r w:rsidRPr="00AE6E13">
        <w:rPr>
          <w:rFonts w:ascii="Times New Roman" w:hAnsi="Times New Roman" w:cs="Times New Roman"/>
          <w:b/>
          <w:i/>
          <w:iCs/>
        </w:rPr>
        <w:t xml:space="preserve"> </w:t>
      </w:r>
      <w:r w:rsidRPr="001140BF">
        <w:rPr>
          <w:rFonts w:ascii="Times New Roman" w:hAnsi="Times New Roman" w:cs="Times New Roman"/>
          <w:b/>
          <w:i/>
          <w:iCs/>
        </w:rPr>
        <w:t>Предметными результатами</w:t>
      </w:r>
      <w:r w:rsidRPr="00F1665E">
        <w:rPr>
          <w:rFonts w:ascii="Times New Roman" w:hAnsi="Times New Roman" w:cs="Times New Roman"/>
          <w:i/>
          <w:iCs/>
        </w:rPr>
        <w:t xml:space="preserve"> </w:t>
      </w:r>
      <w:r w:rsidRPr="00F1665E">
        <w:rPr>
          <w:rFonts w:ascii="Times New Roman" w:hAnsi="Times New Roman" w:cs="Times New Roman"/>
        </w:rPr>
        <w:t xml:space="preserve">(включающими освоенный обучающимися в ходе изучения учебного </w:t>
      </w:r>
    </w:p>
    <w:p w:rsidR="00AE6E13" w:rsidRPr="00F1665E" w:rsidRDefault="00AE6E13" w:rsidP="00AE6E13">
      <w:pPr>
        <w:pStyle w:val="a4"/>
        <w:rPr>
          <w:rFonts w:ascii="Times New Roman" w:hAnsi="Times New Roman" w:cs="Times New Roman"/>
        </w:rPr>
      </w:pPr>
      <w:proofErr w:type="gramStart"/>
      <w:r w:rsidRPr="001140BF">
        <w:rPr>
          <w:rFonts w:ascii="Times New Roman" w:hAnsi="Times New Roman" w:cs="Times New Roman"/>
          <w:bCs/>
        </w:rPr>
        <w:t>пред</w:t>
      </w:r>
      <w:r w:rsidRPr="00F1665E">
        <w:rPr>
          <w:rFonts w:ascii="Times New Roman" w:hAnsi="Times New Roman" w:cs="Times New Roman"/>
        </w:rPr>
        <w:t>мета</w:t>
      </w:r>
      <w:proofErr w:type="gramEnd"/>
      <w:r w:rsidRPr="00F1665E">
        <w:rPr>
          <w:rFonts w:ascii="Times New Roman" w:hAnsi="Times New Roman" w:cs="Times New Roman"/>
        </w:rPr>
        <w:t xml:space="preserve"> опыт специфической для данной предметной области деятельности по получению нового знания, его </w:t>
      </w:r>
    </w:p>
    <w:p w:rsidR="00AE6E13" w:rsidRPr="00F1665E" w:rsidRDefault="00AE6E13" w:rsidP="00AE6E13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r w:rsidRPr="00F1665E">
        <w:rPr>
          <w:rFonts w:ascii="Times New Roman" w:hAnsi="Times New Roman" w:cs="Times New Roman"/>
        </w:rPr>
        <w:t>еобразованию</w:t>
      </w:r>
      <w:proofErr w:type="gramEnd"/>
      <w:r w:rsidRPr="00F1665E">
        <w:rPr>
          <w:rFonts w:ascii="Times New Roman" w:hAnsi="Times New Roman" w:cs="Times New Roman"/>
        </w:rPr>
        <w:t xml:space="preserve"> и применению, а также систему основополагающих элементов научного знания, лежащих в </w:t>
      </w:r>
      <w:r>
        <w:rPr>
          <w:rFonts w:ascii="Times New Roman" w:hAnsi="Times New Roman" w:cs="Times New Roman"/>
        </w:rPr>
        <w:t xml:space="preserve">основе </w:t>
      </w:r>
      <w:r w:rsidRPr="00F1665E">
        <w:rPr>
          <w:rFonts w:ascii="Times New Roman" w:hAnsi="Times New Roman" w:cs="Times New Roman"/>
          <w:b/>
          <w:bCs/>
        </w:rPr>
        <w:t xml:space="preserve"> </w:t>
      </w:r>
      <w:r w:rsidRPr="00F1665E">
        <w:rPr>
          <w:rFonts w:ascii="Times New Roman" w:hAnsi="Times New Roman" w:cs="Times New Roman"/>
        </w:rPr>
        <w:t xml:space="preserve">современной научной картины мира) обучения ОБЖ в основной школе являются: </w:t>
      </w:r>
    </w:p>
    <w:p w:rsidR="00AE6E13" w:rsidRPr="00F1665E" w:rsidRDefault="00AE6E13" w:rsidP="00AE6E13">
      <w:pPr>
        <w:pStyle w:val="a4"/>
        <w:rPr>
          <w:rFonts w:ascii="Times New Roman" w:hAnsi="Times New Roman" w:cs="Times New Roman"/>
        </w:rPr>
      </w:pPr>
      <w:r w:rsidRPr="00F1665E">
        <w:rPr>
          <w:rFonts w:ascii="Times New Roman" w:hAnsi="Times New Roman" w:cs="Times New Roman"/>
        </w:rPr>
        <w:t xml:space="preserve">1 В познавательной сфере: </w:t>
      </w:r>
    </w:p>
    <w:p w:rsidR="00AE6E13" w:rsidRPr="00F1665E" w:rsidRDefault="00AE6E13" w:rsidP="00AE6E13">
      <w:pPr>
        <w:pStyle w:val="a4"/>
        <w:rPr>
          <w:rFonts w:ascii="Times New Roman" w:hAnsi="Times New Roman" w:cs="Times New Roman"/>
        </w:rPr>
      </w:pPr>
      <w:proofErr w:type="gramStart"/>
      <w:r w:rsidRPr="00F1665E">
        <w:rPr>
          <w:rFonts w:ascii="Times New Roman" w:hAnsi="Times New Roman" w:cs="Times New Roman"/>
        </w:rPr>
        <w:t>знания</w:t>
      </w:r>
      <w:proofErr w:type="gramEnd"/>
      <w:r w:rsidRPr="00F1665E">
        <w:rPr>
          <w:rFonts w:ascii="Times New Roman" w:hAnsi="Times New Roman" w:cs="Times New Roman"/>
        </w:rPr>
        <w:t xml:space="preserve"> об опасных и чрезвычайных ситуациях; о влиянии их последствий на безопасность личности, </w:t>
      </w:r>
    </w:p>
    <w:p w:rsidR="00AE6E13" w:rsidRPr="00F1665E" w:rsidRDefault="00AE6E13" w:rsidP="00AE6E13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обще</w:t>
      </w:r>
      <w:r w:rsidRPr="00F1665E">
        <w:rPr>
          <w:rFonts w:ascii="Times New Roman" w:hAnsi="Times New Roman" w:cs="Times New Roman"/>
        </w:rPr>
        <w:t>ства</w:t>
      </w:r>
      <w:proofErr w:type="gramEnd"/>
      <w:r w:rsidRPr="00F1665E">
        <w:rPr>
          <w:rFonts w:ascii="Times New Roman" w:hAnsi="Times New Roman" w:cs="Times New Roman"/>
        </w:rPr>
        <w:t xml:space="preserve"> и государства; о государственной системе обеспечения защиты населения от чрезвычайных ситуаций; </w:t>
      </w:r>
    </w:p>
    <w:p w:rsidR="00AE6E13" w:rsidRPr="00F1665E" w:rsidRDefault="00AE6E13" w:rsidP="00AE6E13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0B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140BF">
        <w:rPr>
          <w:rFonts w:ascii="Times New Roman" w:hAnsi="Times New Roman" w:cs="Times New Roman"/>
          <w:sz w:val="24"/>
          <w:szCs w:val="24"/>
        </w:rPr>
        <w:t xml:space="preserve"> организации подготовки населения к действиям в условиях опасных и чрезвычайных ситуаций; о </w:t>
      </w:r>
      <w:r w:rsidRPr="00FA60D2">
        <w:rPr>
          <w:rFonts w:ascii="Times New Roman" w:hAnsi="Times New Roman" w:cs="Times New Roman"/>
          <w:sz w:val="24"/>
          <w:szCs w:val="24"/>
        </w:rPr>
        <w:t xml:space="preserve">здоровом образе жизни; об оказании первой медицинской помощи при неотложных состояниях; о правах и обязанностях редан в области безопасности жизнедеятельности.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sz w:val="24"/>
          <w:szCs w:val="24"/>
        </w:rPr>
        <w:t xml:space="preserve">2. В ценностно-ориентационной сфере: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зыке на основе анализа специальной информации, получаемой из различных источников;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 xml:space="preserve">умения применять полученные теоретические знания на практике - принимать обоснованные решения </w:t>
      </w: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ю </w:t>
      </w:r>
      <w:r w:rsidRPr="00FA60D2">
        <w:rPr>
          <w:rFonts w:ascii="Times New Roman" w:hAnsi="Times New Roman" w:cs="Times New Roman"/>
          <w:sz w:val="24"/>
          <w:szCs w:val="24"/>
        </w:rPr>
        <w:t xml:space="preserve">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>умения анализировать явления и события природного, техногенного и социального характера, заявлять причины их возникновения и возможные последствия, проектиров</w:t>
      </w:r>
      <w:r>
        <w:rPr>
          <w:rFonts w:ascii="Times New Roman" w:hAnsi="Times New Roman" w:cs="Times New Roman"/>
          <w:sz w:val="24"/>
          <w:szCs w:val="24"/>
        </w:rPr>
        <w:t>ать модели личного безопасного по</w:t>
      </w:r>
      <w:r w:rsidRPr="00FA60D2">
        <w:rPr>
          <w:rFonts w:ascii="Times New Roman" w:hAnsi="Times New Roman" w:cs="Times New Roman"/>
          <w:sz w:val="24"/>
          <w:szCs w:val="24"/>
        </w:rPr>
        <w:t xml:space="preserve">ведения.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sz w:val="24"/>
          <w:szCs w:val="24"/>
        </w:rPr>
        <w:t xml:space="preserve">3. В коммуникативной сфере: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sz w:val="24"/>
          <w:szCs w:val="24"/>
        </w:rPr>
        <w:t xml:space="preserve">4. В эстетической сфере: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 xml:space="preserve">умение оценивать с эстетической (художественной) точки зрения красоту окружающего мира; умение сохранять его.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sz w:val="24"/>
          <w:szCs w:val="24"/>
        </w:rPr>
        <w:t xml:space="preserve">5. В трудовой сфере: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89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 xml:space="preserve">умения оказывать первую медицинскую помощь.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85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sz w:val="24"/>
          <w:szCs w:val="24"/>
        </w:rPr>
        <w:t xml:space="preserve">6. В сфере физической культуры: </w:t>
      </w:r>
    </w:p>
    <w:p w:rsidR="00AE6E13" w:rsidRPr="00FA60D2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85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 xml:space="preserve">формирование установки на здоровый образ жизни; </w:t>
      </w:r>
    </w:p>
    <w:p w:rsidR="00AE6E13" w:rsidRDefault="00AE6E13" w:rsidP="00AE6E1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FA60D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A60D2">
        <w:rPr>
          <w:rFonts w:ascii="Times New Roman" w:hAnsi="Times New Roman" w:cs="Times New Roman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2F2F37" w:rsidRPr="00F1665E" w:rsidRDefault="002F2F37" w:rsidP="002F2F37">
      <w:pPr>
        <w:pStyle w:val="a4"/>
        <w:rPr>
          <w:rFonts w:ascii="Times New Roman" w:hAnsi="Times New Roman" w:cs="Times New Roman"/>
        </w:rPr>
      </w:pPr>
      <w:r w:rsidRPr="00F1665E">
        <w:rPr>
          <w:rFonts w:ascii="Times New Roman" w:hAnsi="Times New Roman" w:cs="Times New Roman"/>
        </w:rPr>
        <w:t xml:space="preserve"> </w:t>
      </w:r>
    </w:p>
    <w:p w:rsidR="002F2F37" w:rsidRPr="00CB0FC4" w:rsidRDefault="002F2F37" w:rsidP="002F2F37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0FC4">
        <w:rPr>
          <w:rStyle w:val="23"/>
          <w:rFonts w:ascii="Times New Roman" w:hAnsi="Times New Roman" w:cs="Times New Roman"/>
          <w:sz w:val="24"/>
          <w:szCs w:val="24"/>
        </w:rPr>
        <w:t>Основы безопасности личности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Style w:val="23"/>
          <w:rFonts w:ascii="Times New Roman" w:hAnsi="Times New Roman" w:cs="Times New Roman"/>
          <w:sz w:val="24"/>
          <w:szCs w:val="24"/>
        </w:rPr>
        <w:t>общества и государства</w:t>
      </w:r>
    </w:p>
    <w:p w:rsidR="002F2F37" w:rsidRPr="00CB0FC4" w:rsidRDefault="002F2F37" w:rsidP="002F2F3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Style w:val="36"/>
          <w:b w:val="0"/>
          <w:bCs w:val="0"/>
          <w:sz w:val="24"/>
          <w:szCs w:val="24"/>
        </w:rPr>
        <w:t>Основы комплексной безопасности</w:t>
      </w:r>
    </w:p>
    <w:p w:rsidR="002F2F37" w:rsidRPr="00CB0FC4" w:rsidRDefault="002F2F37" w:rsidP="002F2F37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</w:t>
      </w:r>
      <w:r>
        <w:rPr>
          <w:rFonts w:ascii="Times New Roman" w:hAnsi="Times New Roman" w:cs="Times New Roman"/>
          <w:sz w:val="24"/>
          <w:szCs w:val="24"/>
        </w:rPr>
        <w:t>ров, дорожно-транспортных проис</w:t>
      </w:r>
      <w:r w:rsidRPr="00CB0FC4">
        <w:rPr>
          <w:rFonts w:ascii="Times New Roman" w:hAnsi="Times New Roman" w:cs="Times New Roman"/>
          <w:sz w:val="24"/>
          <w:szCs w:val="24"/>
        </w:rPr>
        <w:t>шествий (ДТП), загрязнения окружающей природной среды, чрезвычайных ситуаций природного и техногенного характера;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</w:t>
      </w:r>
      <w:r w:rsidR="00AE6E13">
        <w:rPr>
          <w:rFonts w:ascii="Times New Roman" w:hAnsi="Times New Roman" w:cs="Times New Roman"/>
          <w:sz w:val="24"/>
          <w:szCs w:val="24"/>
        </w:rPr>
        <w:t xml:space="preserve">ы безопасности </w:t>
      </w:r>
      <w:proofErr w:type="gramStart"/>
      <w:r w:rsidR="00AE6E13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Pr="00CB0FC4">
        <w:rPr>
          <w:rFonts w:ascii="Times New Roman" w:hAnsi="Times New Roman" w:cs="Times New Roman"/>
          <w:sz w:val="24"/>
          <w:szCs w:val="24"/>
        </w:rPr>
        <w:t xml:space="preserve"> населения</w:t>
      </w:r>
      <w:proofErr w:type="gramEnd"/>
      <w:r w:rsidRPr="00CB0FC4">
        <w:rPr>
          <w:rFonts w:ascii="Times New Roman" w:hAnsi="Times New Roman" w:cs="Times New Roman"/>
          <w:sz w:val="24"/>
          <w:szCs w:val="24"/>
        </w:rPr>
        <w:t xml:space="preserve"> страны в современных условиях;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 xml:space="preserve"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</w:t>
      </w:r>
      <w:r w:rsidR="00AE6E13">
        <w:rPr>
          <w:rFonts w:ascii="Times New Roman" w:hAnsi="Times New Roman" w:cs="Times New Roman"/>
          <w:sz w:val="24"/>
          <w:szCs w:val="24"/>
        </w:rPr>
        <w:t>здоровье неблагоприятной окружа</w:t>
      </w:r>
      <w:r w:rsidRPr="00CB0FC4">
        <w:rPr>
          <w:rFonts w:ascii="Times New Roman" w:hAnsi="Times New Roman" w:cs="Times New Roman"/>
          <w:sz w:val="24"/>
          <w:szCs w:val="24"/>
        </w:rPr>
        <w:t>ющей среды;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2F2F37" w:rsidRPr="00CB0FC4" w:rsidRDefault="002F2F37" w:rsidP="002F2F3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 на национальную безопасность Российской Федерации;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прогнозировать возможность возникновения опасных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и чрезвычайных ситуаций по их характерным признакам;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проектировать план по повышению индивидуального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2F2F37" w:rsidRPr="00CB0FC4" w:rsidRDefault="002F2F37" w:rsidP="002F2F3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Style w:val="36"/>
          <w:b w:val="0"/>
          <w:bCs w:val="0"/>
          <w:sz w:val="24"/>
          <w:szCs w:val="24"/>
        </w:rPr>
        <w:t>Защита населения Российской Федерации от чрезвычайных ситуаций</w:t>
      </w:r>
    </w:p>
    <w:p w:rsidR="002F2F37" w:rsidRPr="00CB0FC4" w:rsidRDefault="002F2F37" w:rsidP="002F2F37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</w:t>
      </w:r>
      <w:r w:rsidR="00AE6E13">
        <w:rPr>
          <w:rFonts w:ascii="Times New Roman" w:hAnsi="Times New Roman" w:cs="Times New Roman"/>
          <w:sz w:val="24"/>
          <w:szCs w:val="24"/>
        </w:rPr>
        <w:t>ь между нравственной и патриоти</w:t>
      </w:r>
      <w:r w:rsidRPr="00CB0FC4">
        <w:rPr>
          <w:rFonts w:ascii="Times New Roman" w:hAnsi="Times New Roman" w:cs="Times New Roman"/>
          <w:sz w:val="24"/>
          <w:szCs w:val="24"/>
        </w:rPr>
        <w:t>ческой проекцией личности и необходимостью обороны государства от внешних врагов;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РСЧС</w:t>
      </w:r>
      <w:r w:rsidRPr="00CB0FC4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CB0FC4">
        <w:rPr>
          <w:rFonts w:ascii="Times New Roman" w:hAnsi="Times New Roman" w:cs="Times New Roman"/>
          <w:sz w:val="24"/>
          <w:szCs w:val="24"/>
        </w:rPr>
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</w:t>
      </w:r>
      <w:r>
        <w:rPr>
          <w:rFonts w:ascii="Times New Roman" w:hAnsi="Times New Roman" w:cs="Times New Roman"/>
          <w:sz w:val="24"/>
          <w:szCs w:val="24"/>
        </w:rPr>
        <w:t>босновывать предназначение функ</w:t>
      </w:r>
      <w:r w:rsidRPr="00CB0FC4">
        <w:rPr>
          <w:rFonts w:ascii="Times New Roman" w:hAnsi="Times New Roman" w:cs="Times New Roman"/>
          <w:sz w:val="24"/>
          <w:szCs w:val="24"/>
        </w:rPr>
        <w:t>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описывать существующую систему оповещения населения при угрозе возникновения чрезвычайной ситуации;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мероприятия, приним</w:t>
      </w:r>
      <w:r w:rsidR="00AE6E13">
        <w:rPr>
          <w:rFonts w:ascii="Times New Roman" w:hAnsi="Times New Roman" w:cs="Times New Roman"/>
          <w:sz w:val="24"/>
          <w:szCs w:val="24"/>
        </w:rPr>
        <w:t>аемые МЧС России, по использова</w:t>
      </w:r>
      <w:r w:rsidRPr="00CB0FC4">
        <w:rPr>
          <w:rFonts w:ascii="Times New Roman" w:hAnsi="Times New Roman" w:cs="Times New Roman"/>
          <w:sz w:val="24"/>
          <w:szCs w:val="24"/>
        </w:rPr>
        <w:t>нию современных технических средств для информации населения о чрезвычайных ситуациях;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основные мероприятия, которые проводятся при аварийно-спасательных работах в очагах поражения;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описывать основные мероприятия, которые проводятся при выполнении неотложных работ;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2F2F37" w:rsidRPr="00CB0FC4" w:rsidRDefault="002F2F37" w:rsidP="002F2F3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и военного времени;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 xml:space="preserve">• подбирать материал и готовить занятие на </w:t>
      </w:r>
      <w:proofErr w:type="spellStart"/>
      <w:proofErr w:type="gramStart"/>
      <w:r w:rsidRPr="00CB0FC4">
        <w:rPr>
          <w:rFonts w:ascii="Times New Roman" w:hAnsi="Times New Roman" w:cs="Times New Roman"/>
          <w:sz w:val="24"/>
          <w:szCs w:val="24"/>
        </w:rPr>
        <w:t>тему«</w:t>
      </w:r>
      <w:proofErr w:type="gramEnd"/>
      <w:r w:rsidRPr="00CB0FC4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CB0FC4">
        <w:rPr>
          <w:rFonts w:ascii="Times New Roman" w:hAnsi="Times New Roman" w:cs="Times New Roman"/>
          <w:sz w:val="24"/>
          <w:szCs w:val="24"/>
        </w:rPr>
        <w:t xml:space="preserve"> задачи гражданской обороны по защите населения от последствий чрезвычайных ситуаций мирного и военного времени»;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обсуждать тему «Ключевая роль МЧС России в формировании культуры безопасности жизнедеятельности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у населения Российской Федерации»;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различать инженерно-техническ</w:t>
      </w:r>
      <w:r w:rsidR="00AE6E13">
        <w:rPr>
          <w:rFonts w:ascii="Times New Roman" w:hAnsi="Times New Roman" w:cs="Times New Roman"/>
          <w:sz w:val="24"/>
          <w:szCs w:val="24"/>
        </w:rPr>
        <w:t>ие сооружения, которые использу</w:t>
      </w:r>
      <w:r w:rsidRPr="00CB0FC4">
        <w:rPr>
          <w:rFonts w:ascii="Times New Roman" w:hAnsi="Times New Roman" w:cs="Times New Roman"/>
          <w:sz w:val="24"/>
          <w:szCs w:val="24"/>
        </w:rPr>
        <w:t>ются в районе проживания, для защиты населения от чрезвычайных ситуаций техногенного характера,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классифицировать их по предназначению и защитным свойствам.</w:t>
      </w:r>
    </w:p>
    <w:p w:rsidR="002F2F37" w:rsidRPr="00CB0FC4" w:rsidRDefault="002F2F37" w:rsidP="002F2F3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Style w:val="36"/>
          <w:b w:val="0"/>
          <w:bCs w:val="0"/>
          <w:sz w:val="24"/>
          <w:szCs w:val="24"/>
        </w:rPr>
        <w:t>Основы противодействия терроризму и экстремизму</w:t>
      </w:r>
      <w:r w:rsidR="00AE6E13">
        <w:rPr>
          <w:rStyle w:val="36"/>
          <w:b w:val="0"/>
          <w:bCs w:val="0"/>
          <w:sz w:val="24"/>
          <w:szCs w:val="24"/>
        </w:rPr>
        <w:t xml:space="preserve"> </w:t>
      </w:r>
      <w:r w:rsidRPr="00CB0FC4">
        <w:rPr>
          <w:rStyle w:val="36"/>
          <w:b w:val="0"/>
          <w:bCs w:val="0"/>
          <w:sz w:val="24"/>
          <w:szCs w:val="24"/>
        </w:rPr>
        <w:t>в Российской Федерации</w:t>
      </w:r>
    </w:p>
    <w:p w:rsidR="002F2F37" w:rsidRPr="00CB0FC4" w:rsidRDefault="002F2F37" w:rsidP="002F2F37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негативно относиться к любым видам террористической и экстремистской деятельности;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CB0FC4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CB0FC4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 xml:space="preserve">• моделировать последовательность своих действий при угрозе </w:t>
      </w:r>
      <w:proofErr w:type="spellStart"/>
      <w:proofErr w:type="gramStart"/>
      <w:r w:rsidRPr="00CB0FC4">
        <w:rPr>
          <w:rFonts w:ascii="Times New Roman" w:hAnsi="Times New Roman" w:cs="Times New Roman"/>
          <w:sz w:val="24"/>
          <w:szCs w:val="24"/>
        </w:rPr>
        <w:t>террорис-тического</w:t>
      </w:r>
      <w:proofErr w:type="spellEnd"/>
      <w:proofErr w:type="gramEnd"/>
      <w:r w:rsidRPr="00CB0FC4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2F2F37" w:rsidRPr="00CB0FC4" w:rsidRDefault="002F2F37" w:rsidP="002F2F3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формировать индивидуальные основ</w:t>
      </w:r>
      <w:r w:rsidR="00AE6E13">
        <w:rPr>
          <w:rFonts w:ascii="Times New Roman" w:hAnsi="Times New Roman" w:cs="Times New Roman"/>
          <w:sz w:val="24"/>
          <w:szCs w:val="24"/>
        </w:rPr>
        <w:t>ы правовой психологии для проти</w:t>
      </w:r>
      <w:r w:rsidRPr="00CB0FC4">
        <w:rPr>
          <w:rFonts w:ascii="Times New Roman" w:hAnsi="Times New Roman" w:cs="Times New Roman"/>
          <w:sz w:val="24"/>
          <w:szCs w:val="24"/>
        </w:rPr>
        <w:t>востояния идеологии насилия;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формировать личные убеждения, сп</w:t>
      </w:r>
      <w:r w:rsidR="00AE6E13">
        <w:rPr>
          <w:rFonts w:ascii="Times New Roman" w:hAnsi="Times New Roman" w:cs="Times New Roman"/>
          <w:sz w:val="24"/>
          <w:szCs w:val="24"/>
        </w:rPr>
        <w:t>особствующие профилактике вовле</w:t>
      </w:r>
      <w:r w:rsidRPr="00CB0FC4">
        <w:rPr>
          <w:rFonts w:ascii="Times New Roman" w:hAnsi="Times New Roman" w:cs="Times New Roman"/>
          <w:sz w:val="24"/>
          <w:szCs w:val="24"/>
        </w:rPr>
        <w:t>чения в террористическую деятельность;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формировать индивидуальные качества, с</w:t>
      </w:r>
      <w:r w:rsidR="00AE6E13">
        <w:rPr>
          <w:rFonts w:ascii="Times New Roman" w:hAnsi="Times New Roman" w:cs="Times New Roman"/>
          <w:sz w:val="24"/>
          <w:szCs w:val="24"/>
        </w:rPr>
        <w:t>пособствующие противо</w:t>
      </w:r>
      <w:r w:rsidRPr="00CB0FC4">
        <w:rPr>
          <w:rFonts w:ascii="Times New Roman" w:hAnsi="Times New Roman" w:cs="Times New Roman"/>
          <w:sz w:val="24"/>
          <w:szCs w:val="24"/>
        </w:rPr>
        <w:t>действию экстремизму и терроризму;</w:t>
      </w:r>
    </w:p>
    <w:p w:rsidR="002F2F37" w:rsidRPr="00CB0FC4" w:rsidRDefault="002F2F37" w:rsidP="002F2F3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Style w:val="14106"/>
          <w:i w:val="0"/>
          <w:iCs w:val="0"/>
          <w:sz w:val="24"/>
          <w:szCs w:val="24"/>
        </w:rPr>
        <w:t>• </w:t>
      </w:r>
      <w:r w:rsidRPr="00CB0FC4">
        <w:rPr>
          <w:rFonts w:ascii="Times New Roman" w:hAnsi="Times New Roman" w:cs="Times New Roman"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2F2F37" w:rsidRPr="00CB0FC4" w:rsidRDefault="002F2F37" w:rsidP="002F2F37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B0FC4">
        <w:rPr>
          <w:rStyle w:val="23"/>
          <w:rFonts w:ascii="Times New Roman" w:hAnsi="Times New Roman" w:cs="Times New Roman"/>
          <w:sz w:val="24"/>
          <w:szCs w:val="24"/>
        </w:rPr>
        <w:t>Основы медицинских знаний</w:t>
      </w:r>
      <w:r w:rsidR="00AE6E13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Style w:val="23"/>
          <w:rFonts w:ascii="Times New Roman" w:hAnsi="Times New Roman" w:cs="Times New Roman"/>
          <w:sz w:val="24"/>
          <w:szCs w:val="24"/>
        </w:rPr>
        <w:t>и здорового образа жизни</w:t>
      </w:r>
    </w:p>
    <w:p w:rsidR="002F2F37" w:rsidRPr="00CB0FC4" w:rsidRDefault="002F2F37" w:rsidP="002F2F3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Style w:val="36"/>
          <w:b w:val="0"/>
          <w:bCs w:val="0"/>
          <w:sz w:val="24"/>
          <w:szCs w:val="24"/>
        </w:rPr>
        <w:t>Основы здорового образа жизни</w:t>
      </w:r>
    </w:p>
    <w:p w:rsidR="002F2F37" w:rsidRPr="00CB0FC4" w:rsidRDefault="002F2F37" w:rsidP="002F2F37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2F2F37" w:rsidRPr="00CB0FC4" w:rsidRDefault="002F2F37" w:rsidP="002F2F3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F2F37" w:rsidRPr="00CB0FC4" w:rsidRDefault="002F2F37" w:rsidP="002F2F3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 xml:space="preserve">• использовать </w:t>
      </w:r>
      <w:proofErr w:type="spellStart"/>
      <w:r w:rsidRPr="00CB0FC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B0FC4">
        <w:rPr>
          <w:rFonts w:ascii="Times New Roman" w:hAnsi="Times New Roman" w:cs="Times New Roman"/>
          <w:sz w:val="24"/>
          <w:szCs w:val="24"/>
        </w:rPr>
        <w:t xml:space="preserve"> технологии (совокупность методов и процессов) для сохранения и укрепления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индивидуального здоровья, в том числе его духовной, физической и социальной составляющих.</w:t>
      </w:r>
    </w:p>
    <w:p w:rsidR="002F2F37" w:rsidRPr="00CB0FC4" w:rsidRDefault="002F2F37" w:rsidP="002F2F3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Style w:val="36"/>
          <w:b w:val="0"/>
          <w:bCs w:val="0"/>
          <w:sz w:val="24"/>
          <w:szCs w:val="24"/>
        </w:rPr>
        <w:t>Основы медицинских знаний и оказание первой помощи</w:t>
      </w:r>
    </w:p>
    <w:p w:rsidR="002F2F37" w:rsidRPr="00CB0FC4" w:rsidRDefault="002F2F37" w:rsidP="002F2F37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2F2F37" w:rsidRPr="00CB0FC4" w:rsidRDefault="002F2F37" w:rsidP="002F2F3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F2F37" w:rsidRPr="00AE6E13" w:rsidRDefault="002F2F37" w:rsidP="00AE6E13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готовить и проводить занятия по обучению правилам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оказания само- и взаимопомощи при наиболее часто встречающихся в быту повреждениях и травмах.</w:t>
      </w:r>
    </w:p>
    <w:p w:rsidR="002F2F37" w:rsidRPr="00AE6E13" w:rsidRDefault="00AE6E13" w:rsidP="00AE6E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F2F37" w:rsidRPr="00AE6E1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2F2F37" w:rsidRPr="00AE6E13">
        <w:rPr>
          <w:rFonts w:ascii="Times New Roman" w:hAnsi="Times New Roman" w:cs="Times New Roman"/>
          <w:sz w:val="28"/>
          <w:szCs w:val="28"/>
        </w:rPr>
        <w:t>.</w:t>
      </w:r>
      <w:bookmarkStart w:id="0" w:name="bookmark335"/>
      <w:bookmarkStart w:id="1" w:name="bookmark155"/>
      <w:r w:rsidR="002F2F37" w:rsidRPr="00AE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37" w:rsidRPr="002F2F37" w:rsidRDefault="002F2F37" w:rsidP="002F2F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F37">
        <w:rPr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  <w:bookmarkEnd w:id="0"/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36"/>
      <w:r w:rsidRPr="00F05970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  <w:bookmarkEnd w:id="2"/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Обеспечение личной безопасности в повседневной жизни. Пожарная безопасность. Безопасность на дорогах. Безопасность в быту. Безопасность на водоёмах. Экология и безопасность. Опасные ситуации социального характера.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Обеспечение безопасности при активном отдыхе в природных условиях. Подготовка к активному отдыху на природе. Активный отдых на природе и безопасность. Дальний (внутренний) и выездной туризм, меры безопасности. Обеспечение безопасности при автономном существовании человека в природной среде.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Обеспечение личной безопасности при угрозе террористического акта. 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Обеспечение безопасности в чрезвычайных ситуациях природного, техногенного и социального характера. 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337"/>
      <w:r w:rsidRPr="00F05970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чрезвычайных ситуаций</w:t>
      </w:r>
      <w:bookmarkEnd w:id="3"/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Организация защиты населения от чрезвычайных ситуаций. 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338"/>
      <w:r w:rsidRPr="00F05970">
        <w:rPr>
          <w:rFonts w:ascii="Times New Roman" w:hAnsi="Times New Roman" w:cs="Times New Roman"/>
          <w:sz w:val="24"/>
          <w:szCs w:val="24"/>
        </w:rPr>
        <w:t>Основы противодействия терроризму и экстремизму в Российской Федерации</w:t>
      </w:r>
      <w:bookmarkEnd w:id="4"/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Экстремизм и терроризм — чрезвычайные опасности для общества и государства. Основные причины возникновения терроризма и экстремизма. Противодействие терроризму в мировом сообществе.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 xml:space="preserve">Нормативно-правовая база противодействия терроризму, экстремизму и наркотизму в Российской Федерации. Положения Конституции Российской Федерации. Стратегия национальной безопасности Российской Федерации до 2020 года. Концепция противодействия терроризму в Российской Федерации. Содержание законов Российской Федерации о противодействии терроризму и экстремистской деятельности. Национальный антитеррористический комитет (НАК). Деятельность Федеральной службы Российской Федерации по контролю за оборотом наркотиков России (ФСКН России) по остановке развития </w:t>
      </w:r>
      <w:proofErr w:type="spellStart"/>
      <w:r w:rsidRPr="00F05970">
        <w:rPr>
          <w:rFonts w:ascii="Times New Roman" w:hAnsi="Times New Roman" w:cs="Times New Roman"/>
          <w:sz w:val="24"/>
          <w:szCs w:val="24"/>
        </w:rPr>
        <w:t>наркосистемы</w:t>
      </w:r>
      <w:proofErr w:type="spellEnd"/>
      <w:r w:rsidRPr="00F05970">
        <w:rPr>
          <w:rFonts w:ascii="Times New Roman" w:hAnsi="Times New Roman" w:cs="Times New Roman"/>
          <w:sz w:val="24"/>
          <w:szCs w:val="24"/>
        </w:rPr>
        <w:t xml:space="preserve">, изменению </w:t>
      </w:r>
      <w:proofErr w:type="spellStart"/>
      <w:r w:rsidRPr="00F0597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F05970">
        <w:rPr>
          <w:rFonts w:ascii="Times New Roman" w:hAnsi="Times New Roman" w:cs="Times New Roman"/>
          <w:sz w:val="24"/>
          <w:szCs w:val="24"/>
        </w:rPr>
        <w:t>, ликвидации финансовой базы наркомафии. Профилактика наркозависимости.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и экстремизму в Российской Федерации. Роль правоохранительных органов и силовых структур в борьбе с терроризмом и проявлениями экстремизма. Контртеррористическая операция. Участие Вооружённых сил Российской Федерации в борьбе с терроризмом.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Духовно-нравственные основы противодействия терроризму и экстремизму. Роль нравственной позиции и выработка личных качеств в формировании антитеррористического поведения.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Профилактика террористической деятельности.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Ответственность несовершеннолетних за антиобщественное поведение и за участие в террористической и экстремистской деятельности. 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Наказание за участие в террористичес</w:t>
      </w:r>
      <w:r w:rsidR="00AE6E13">
        <w:rPr>
          <w:rFonts w:ascii="Times New Roman" w:hAnsi="Times New Roman" w:cs="Times New Roman"/>
          <w:sz w:val="24"/>
          <w:szCs w:val="24"/>
        </w:rPr>
        <w:t>кой и экстремистской деятельнос</w:t>
      </w:r>
      <w:r w:rsidRPr="00F05970">
        <w:rPr>
          <w:rFonts w:ascii="Times New Roman" w:hAnsi="Times New Roman" w:cs="Times New Roman"/>
          <w:sz w:val="24"/>
          <w:szCs w:val="24"/>
        </w:rPr>
        <w:t>ти.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Обеспечение личной безопасности при угрозе террористического акта. Взрывы в местах массового скопления людей.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Захват воздушных и морских судов, автомашин и других транспортных средств и удерживание в них заложников.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Правила безопасного поведения, если взрыв произошёл.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Меры безопасности в случае похищения или захвата в заложники.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Обеспечение безопасности при захвате самолёта.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Правила поведения при перестрелке.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339"/>
      <w:r w:rsidRPr="00F05970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  <w:bookmarkEnd w:id="5"/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340"/>
      <w:r w:rsidRPr="00F05970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bookmarkEnd w:id="6"/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Основные понятия о здоровье и здоровом образе жизни. Составляющие здорового образа жизни.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Факторы, разрушающие здоровье. Вредные привычки и их влияние на здоровье. Ранние половые связи и их отрицательные последствия для здоровья человека.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Правовые аспекты взаимоотношения полов. Семья в современном обществе.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341"/>
      <w:r w:rsidRPr="00F05970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медицинской помощи</w:t>
      </w:r>
      <w:bookmarkEnd w:id="7"/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Оказание первой медицинской помощи. Первая медицинская помощь и правила её оказания.</w:t>
      </w:r>
    </w:p>
    <w:p w:rsidR="002F2F37" w:rsidRPr="00F05970" w:rsidRDefault="002F2F37" w:rsidP="002F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Первая медицинская помощь при неотложных состояниях. Правила оказания первой медицинской помощи при неотложных состояниях.</w:t>
      </w:r>
    </w:p>
    <w:p w:rsidR="002F2F37" w:rsidRPr="00AE6E13" w:rsidRDefault="002F2F37" w:rsidP="00AE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970">
        <w:rPr>
          <w:rFonts w:ascii="Times New Roman" w:hAnsi="Times New Roman" w:cs="Times New Roman"/>
          <w:sz w:val="24"/>
          <w:szCs w:val="24"/>
        </w:rPr>
        <w:t>Первая медицинская помощь при массовых поражениях. Комплекс простейших мероприятий по оказанию первой медицинской помощи при массовых поражениях.</w:t>
      </w:r>
    </w:p>
    <w:bookmarkEnd w:id="1"/>
    <w:p w:rsidR="002F2F37" w:rsidRPr="00CB0FC4" w:rsidRDefault="002F2F37" w:rsidP="002F2F37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2F2F37" w:rsidRPr="00CB0FC4" w:rsidRDefault="002F2F37" w:rsidP="002F2F37">
      <w:pPr>
        <w:pStyle w:val="a7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2F2F37" w:rsidRPr="00CB0FC4" w:rsidRDefault="002F2F37" w:rsidP="002F2F3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F2F37" w:rsidRPr="00AE6E13" w:rsidRDefault="002F2F37" w:rsidP="00AE6E13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B0FC4">
        <w:rPr>
          <w:rFonts w:ascii="Times New Roman" w:hAnsi="Times New Roman" w:cs="Times New Roman"/>
          <w:sz w:val="24"/>
          <w:szCs w:val="24"/>
        </w:rPr>
        <w:t>• готовить и проводить занятия по обучению правилам</w:t>
      </w:r>
      <w:r w:rsidR="00AE6E13">
        <w:rPr>
          <w:rFonts w:ascii="Times New Roman" w:hAnsi="Times New Roman" w:cs="Times New Roman"/>
          <w:sz w:val="24"/>
          <w:szCs w:val="24"/>
        </w:rPr>
        <w:t xml:space="preserve"> </w:t>
      </w:r>
      <w:r w:rsidRPr="00CB0FC4">
        <w:rPr>
          <w:rFonts w:ascii="Times New Roman" w:hAnsi="Times New Roman" w:cs="Times New Roman"/>
          <w:sz w:val="24"/>
          <w:szCs w:val="24"/>
        </w:rPr>
        <w:t>оказания само- и взаимопомощи при наиболее часто встречающихся в быту повреждениях и травмах.</w:t>
      </w:r>
    </w:p>
    <w:p w:rsidR="00044FAD" w:rsidRDefault="002F2F37" w:rsidP="00044FAD">
      <w:pPr>
        <w:pStyle w:val="s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E6E13">
        <w:rPr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044FAD" w:rsidRPr="004A7430" w:rsidRDefault="00044FAD" w:rsidP="0004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>Тематическое планирование</w:t>
      </w:r>
    </w:p>
    <w:p w:rsidR="00044FAD" w:rsidRPr="004A7430" w:rsidRDefault="00044FAD" w:rsidP="0004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>в  6</w:t>
      </w:r>
      <w:proofErr w:type="gramEnd"/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класс</w:t>
      </w:r>
    </w:p>
    <w:p w:rsidR="00044FAD" w:rsidRPr="00044FAD" w:rsidRDefault="00044FAD" w:rsidP="00044FAD">
      <w:pPr>
        <w:pStyle w:val="s1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tbl>
      <w:tblPr>
        <w:tblW w:w="7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01"/>
        <w:gridCol w:w="5069"/>
        <w:gridCol w:w="1517"/>
      </w:tblGrid>
      <w:tr w:rsidR="00044FAD" w:rsidRPr="00220FB5" w:rsidTr="00044FAD">
        <w:trPr>
          <w:trHeight w:val="826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п,п</w:t>
            </w:r>
            <w:proofErr w:type="spellEnd"/>
            <w:proofErr w:type="gramEnd"/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44FAD" w:rsidRPr="00220FB5" w:rsidTr="00044FAD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к активному отдыху на</w:t>
            </w:r>
          </w:p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природе</w:t>
            </w:r>
            <w:proofErr w:type="gramEnd"/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4FAD" w:rsidRPr="00220FB5" w:rsidTr="00044FAD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4FAD" w:rsidRPr="00220FB5" w:rsidTr="00044FAD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Дальний (внутренний) и выездной туризм, меры безопасности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4FAD" w:rsidRPr="00220FB5" w:rsidTr="00044FAD">
        <w:trPr>
          <w:trHeight w:val="59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безопасности при автономном пребывании человека в природной среде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FAD" w:rsidRPr="00220FB5" w:rsidTr="00044FAD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Onac</w:t>
            </w:r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ситуации в природных условиях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FAD" w:rsidRPr="00220FB5" w:rsidTr="00044FAD">
        <w:trPr>
          <w:trHeight w:val="59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FAD" w:rsidRPr="00220FB5" w:rsidTr="00044FAD">
        <w:trPr>
          <w:trHeight w:val="59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Здоровье человека и факторы на него влияющие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044FAD" w:rsidRPr="00220FB5" w:rsidTr="00044FAD">
        <w:trPr>
          <w:trHeight w:val="326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  <w:proofErr w:type="gramEnd"/>
            <w:r w:rsidRPr="00220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FAD" w:rsidRPr="00220FB5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044FAD" w:rsidRDefault="00044FAD" w:rsidP="0004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44FAD" w:rsidRPr="004A7430" w:rsidRDefault="00044FAD" w:rsidP="0004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>Тематическое планирование</w:t>
      </w:r>
    </w:p>
    <w:p w:rsidR="00044FAD" w:rsidRPr="004A7430" w:rsidRDefault="00044FAD" w:rsidP="0004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7</w:t>
      </w:r>
      <w:proofErr w:type="gramEnd"/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класс</w:t>
      </w:r>
    </w:p>
    <w:p w:rsidR="00AE6E13" w:rsidRDefault="00AE6E13" w:rsidP="004A7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E13" w:rsidRPr="00DF5C44" w:rsidRDefault="00AE6E13" w:rsidP="00A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AD" w:rsidRPr="00B61530" w:rsidRDefault="00044FAD" w:rsidP="0004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"/>
        <w:gridCol w:w="5005"/>
        <w:gridCol w:w="1276"/>
      </w:tblGrid>
      <w:tr w:rsidR="00044FAD" w:rsidRPr="00B61530" w:rsidTr="0018770C">
        <w:trPr>
          <w:trHeight w:val="504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53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61530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530">
              <w:rPr>
                <w:rFonts w:ascii="Times New Roman" w:hAnsi="Times New Roman" w:cs="Times New Roman"/>
                <w:color w:val="000000"/>
              </w:rPr>
              <w:t>Тема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044FAD" w:rsidRPr="00B61530" w:rsidTr="0018770C">
        <w:trPr>
          <w:trHeight w:val="594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5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530">
              <w:rPr>
                <w:rFonts w:ascii="Times New Roman" w:hAnsi="Times New Roman" w:cs="Times New Roman"/>
                <w:color w:val="000000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530">
              <w:rPr>
                <w:rFonts w:ascii="Times New Roman" w:hAnsi="Times New Roman" w:cs="Times New Roman"/>
              </w:rPr>
              <w:t>3</w:t>
            </w:r>
          </w:p>
        </w:tc>
      </w:tr>
      <w:tr w:rsidR="00044FAD" w:rsidRPr="00B61530" w:rsidTr="0018770C">
        <w:trPr>
          <w:trHeight w:val="404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5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530">
              <w:rPr>
                <w:rFonts w:ascii="Times New Roman" w:hAnsi="Times New Roman" w:cs="Times New Roman"/>
                <w:color w:val="000000"/>
              </w:rPr>
              <w:t>Чрезвычайные ситуации природного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B61530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53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44FAD" w:rsidRPr="00913C27" w:rsidTr="0018770C">
        <w:trPr>
          <w:trHeight w:val="404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913C27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C2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44FAD" w:rsidRPr="00913C27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913C27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C27">
              <w:rPr>
                <w:rFonts w:ascii="Times New Roman" w:hAnsi="Times New Roman" w:cs="Times New Roman"/>
                <w:color w:val="000000"/>
              </w:rPr>
              <w:t>Основы медицинских знаний и здоровый образ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913C27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C2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44FAD" w:rsidRPr="00913C27" w:rsidTr="0018770C">
        <w:trPr>
          <w:trHeight w:val="218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913C27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913C27" w:rsidRDefault="00124742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C27">
              <w:rPr>
                <w:rFonts w:ascii="Times New Roman" w:hAnsi="Times New Roman" w:cs="Times New Roman"/>
                <w:color w:val="000000"/>
              </w:rPr>
              <w:t>Всего 35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913C27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44FAD" w:rsidRDefault="00044FAD" w:rsidP="0004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E13" w:rsidRPr="00DF5C44" w:rsidRDefault="00AE6E13" w:rsidP="00A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E13" w:rsidRDefault="00AE6E13" w:rsidP="00A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E13" w:rsidRDefault="00AE6E13" w:rsidP="00A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E13" w:rsidRPr="008C34E4" w:rsidRDefault="00AE6E13" w:rsidP="00AE6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E13" w:rsidRDefault="00AE6E13" w:rsidP="00AE6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7430" w:rsidRPr="004A7430" w:rsidRDefault="004A7430" w:rsidP="004A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>Тематическое планирование</w:t>
      </w:r>
    </w:p>
    <w:p w:rsidR="00044FAD" w:rsidRPr="004A7430" w:rsidRDefault="004A7430" w:rsidP="004A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8</w:t>
      </w:r>
      <w:proofErr w:type="gramEnd"/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5064"/>
        <w:gridCol w:w="1276"/>
      </w:tblGrid>
      <w:tr w:rsidR="00044FAD" w:rsidRPr="00044FAD" w:rsidTr="0018770C">
        <w:trPr>
          <w:trHeight w:val="419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44FAD" w:rsidRPr="00044FAD" w:rsidTr="0018770C">
        <w:trPr>
          <w:trHeight w:val="60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4FAD" w:rsidRPr="00044FAD" w:rsidTr="0018770C">
        <w:trPr>
          <w:trHeight w:val="60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4FAD" w:rsidRPr="00044FAD" w:rsidTr="0018770C">
        <w:trPr>
          <w:trHeight w:val="213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4FAD" w:rsidRPr="00044FAD" w:rsidTr="0018770C">
        <w:trPr>
          <w:trHeight w:val="21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124742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35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7430" w:rsidRPr="004A7430" w:rsidRDefault="004A7430" w:rsidP="004A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7430" w:rsidRPr="004A7430" w:rsidRDefault="004A7430" w:rsidP="004A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>Тематическое планирование</w:t>
      </w:r>
    </w:p>
    <w:p w:rsidR="004A7430" w:rsidRPr="004A7430" w:rsidRDefault="004A7430" w:rsidP="004A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9</w:t>
      </w:r>
      <w:proofErr w:type="gramEnd"/>
      <w:r w:rsidRPr="004A74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класс</w:t>
      </w: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416"/>
        <w:gridCol w:w="1134"/>
      </w:tblGrid>
      <w:tr w:rsidR="00044FAD" w:rsidRPr="00044FAD" w:rsidTr="00044FAD">
        <w:trPr>
          <w:trHeight w:val="58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44FAD" w:rsidRPr="00044FAD" w:rsidTr="00044FAD">
        <w:trPr>
          <w:trHeight w:val="42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  личности, общества и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44FAD" w:rsidRPr="00044FAD" w:rsidTr="00044FAD">
        <w:trPr>
          <w:trHeight w:val="70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4FAD" w:rsidRPr="00044FAD" w:rsidTr="00044FAD">
        <w:trPr>
          <w:trHeight w:val="446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44FAD" w:rsidRPr="00044FAD" w:rsidTr="00044FAD">
        <w:trPr>
          <w:trHeight w:val="72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4FAD" w:rsidRPr="00044FAD" w:rsidTr="00044FAD">
        <w:trPr>
          <w:trHeight w:val="60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044FAD" w:rsidRPr="00044FAD" w:rsidTr="00044FAD">
        <w:trPr>
          <w:trHeight w:val="496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государственной политики по организации борьбы с терроризмом и наркобизнесом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4FAD" w:rsidRPr="00044FAD" w:rsidTr="00044FAD">
        <w:trPr>
          <w:trHeight w:val="28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4FAD" w:rsidRPr="00044FAD" w:rsidTr="00044FAD">
        <w:trPr>
          <w:trHeight w:val="312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124742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Всего:35 часов</w:t>
            </w:r>
            <w:bookmarkStart w:id="8" w:name="_GoBack"/>
            <w:bookmarkEnd w:id="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D" w:rsidRPr="00044FAD" w:rsidRDefault="00044FAD" w:rsidP="0018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E13" w:rsidRDefault="00AE6E13" w:rsidP="00AE6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E13" w:rsidRDefault="00AE6E13" w:rsidP="00AE6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37" w:rsidRDefault="002F2F37" w:rsidP="002F2F37"/>
    <w:p w:rsidR="002F2F37" w:rsidRDefault="002F2F37"/>
    <w:sectPr w:rsidR="002F2F37" w:rsidSect="0076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DD" w:rsidRDefault="001813DD" w:rsidP="002F2F37">
      <w:pPr>
        <w:spacing w:after="0" w:line="240" w:lineRule="auto"/>
      </w:pPr>
      <w:r>
        <w:separator/>
      </w:r>
    </w:p>
  </w:endnote>
  <w:endnote w:type="continuationSeparator" w:id="0">
    <w:p w:rsidR="001813DD" w:rsidRDefault="001813DD" w:rsidP="002F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DD" w:rsidRDefault="001813DD" w:rsidP="002F2F37">
      <w:pPr>
        <w:spacing w:after="0" w:line="240" w:lineRule="auto"/>
      </w:pPr>
      <w:r>
        <w:separator/>
      </w:r>
    </w:p>
  </w:footnote>
  <w:footnote w:type="continuationSeparator" w:id="0">
    <w:p w:rsidR="001813DD" w:rsidRDefault="001813DD" w:rsidP="002F2F37">
      <w:pPr>
        <w:spacing w:after="0" w:line="240" w:lineRule="auto"/>
      </w:pPr>
      <w:r>
        <w:continuationSeparator/>
      </w:r>
    </w:p>
  </w:footnote>
  <w:footnote w:id="1">
    <w:p w:rsidR="002F2F37" w:rsidRPr="00BB7236" w:rsidRDefault="002F2F37" w:rsidP="002F2F37">
      <w:pPr>
        <w:pStyle w:val="a8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67D23"/>
    <w:multiLevelType w:val="hybridMultilevel"/>
    <w:tmpl w:val="99EE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F37"/>
    <w:rsid w:val="00044FAD"/>
    <w:rsid w:val="00124742"/>
    <w:rsid w:val="001813DD"/>
    <w:rsid w:val="00276428"/>
    <w:rsid w:val="002F2F37"/>
    <w:rsid w:val="004A7430"/>
    <w:rsid w:val="00760FE9"/>
    <w:rsid w:val="00A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E191-B9EB-4700-8E16-CE37CE4E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E9"/>
  </w:style>
  <w:style w:type="paragraph" w:styleId="2">
    <w:name w:val="heading 2"/>
    <w:basedOn w:val="a"/>
    <w:link w:val="20"/>
    <w:uiPriority w:val="9"/>
    <w:unhideWhenUsed/>
    <w:qFormat/>
    <w:rsid w:val="002F2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F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F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F2F3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F2F37"/>
  </w:style>
  <w:style w:type="paragraph" w:customStyle="1" w:styleId="s1">
    <w:name w:val="s_1"/>
    <w:basedOn w:val="a"/>
    <w:rsid w:val="002F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7"/>
    <w:rsid w:val="002F2F37"/>
    <w:rPr>
      <w:shd w:val="clear" w:color="auto" w:fill="FFFFFF"/>
    </w:rPr>
  </w:style>
  <w:style w:type="paragraph" w:styleId="a7">
    <w:name w:val="Body Text"/>
    <w:basedOn w:val="a"/>
    <w:link w:val="a6"/>
    <w:rsid w:val="002F2F3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2F2F37"/>
  </w:style>
  <w:style w:type="paragraph" w:styleId="a8">
    <w:name w:val="footnote text"/>
    <w:aliases w:val="Знак6,F1"/>
    <w:basedOn w:val="a"/>
    <w:link w:val="a9"/>
    <w:uiPriority w:val="99"/>
    <w:semiHidden/>
    <w:rsid w:val="002F2F3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semiHidden/>
    <w:rsid w:val="002F2F37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2F2F37"/>
    <w:rPr>
      <w:vertAlign w:val="superscript"/>
    </w:rPr>
  </w:style>
  <w:style w:type="character" w:customStyle="1" w:styleId="3">
    <w:name w:val="Заголовок №3_"/>
    <w:link w:val="31"/>
    <w:rsid w:val="002F2F3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F2F3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2F2F3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F2F3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1">
    <w:name w:val="Заголовок №2_"/>
    <w:link w:val="210"/>
    <w:rsid w:val="002F2F37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2F2F37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3">
    <w:name w:val="Заголовок №23"/>
    <w:basedOn w:val="21"/>
    <w:rsid w:val="002F2F37"/>
    <w:rPr>
      <w:b/>
      <w:bCs/>
      <w:shd w:val="clear" w:color="auto" w:fill="FFFFFF"/>
    </w:rPr>
  </w:style>
  <w:style w:type="character" w:customStyle="1" w:styleId="36">
    <w:name w:val="Заголовок №36"/>
    <w:rsid w:val="002F2F3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2F2F3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b">
    <w:name w:val="List Paragraph"/>
    <w:basedOn w:val="a"/>
    <w:uiPriority w:val="34"/>
    <w:qFormat/>
    <w:rsid w:val="002F2F37"/>
    <w:pPr>
      <w:ind w:left="720"/>
      <w:contextualSpacing/>
    </w:pPr>
  </w:style>
  <w:style w:type="table" w:styleId="ac">
    <w:name w:val="Table Grid"/>
    <w:basedOn w:val="a1"/>
    <w:uiPriority w:val="59"/>
    <w:rsid w:val="00AE6E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лоргн</cp:lastModifiedBy>
  <cp:revision>5</cp:revision>
  <dcterms:created xsi:type="dcterms:W3CDTF">2019-09-15T12:05:00Z</dcterms:created>
  <dcterms:modified xsi:type="dcterms:W3CDTF">2019-09-16T04:54:00Z</dcterms:modified>
</cp:coreProperties>
</file>